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814" w:rsidRDefault="00CC1EB7" w:rsidP="00CC1EB7">
      <w:pPr>
        <w:pStyle w:val="Titolo11"/>
        <w:spacing w:before="88" w:line="252" w:lineRule="auto"/>
        <w:ind w:right="2393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</w:t>
      </w:r>
      <w:r w:rsidR="00960814" w:rsidRPr="005205F6">
        <w:rPr>
          <w:rFonts w:ascii="Verdana" w:hAnsi="Verdana"/>
          <w:noProof/>
          <w:sz w:val="24"/>
          <w:szCs w:val="24"/>
          <w:lang w:val="it-IT" w:eastAsia="it-IT"/>
        </w:rPr>
        <w:drawing>
          <wp:inline distT="0" distB="0" distL="0" distR="0" wp14:anchorId="2075D561" wp14:editId="6387A13C">
            <wp:extent cx="704518" cy="596348"/>
            <wp:effectExtent l="19050" t="0" r="332" b="0"/>
            <wp:docPr id="4" name="Immagin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444" cy="59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0814">
        <w:rPr>
          <w:rFonts w:ascii="Times New Roman" w:hAnsi="Times New Roman" w:cs="Times New Roman"/>
          <w:b/>
          <w:noProof/>
          <w:lang w:val="it-IT" w:eastAsia="it-IT"/>
        </w:rPr>
        <w:drawing>
          <wp:inline distT="0" distB="0" distL="0" distR="0" wp14:anchorId="65416112" wp14:editId="1835ED6C">
            <wp:extent cx="638547" cy="710496"/>
            <wp:effectExtent l="19050" t="0" r="9153" b="0"/>
            <wp:docPr id="3" name="Immagine 0" descr="logo 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t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025" cy="708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814" w:rsidRDefault="00CC1EB7" w:rsidP="00CC1EB7">
      <w:pPr>
        <w:pStyle w:val="Titolo11"/>
        <w:spacing w:before="88" w:line="252" w:lineRule="auto"/>
        <w:ind w:right="239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</w:t>
      </w:r>
      <w:r w:rsidR="00960814" w:rsidRPr="00A0356B">
        <w:rPr>
          <w:rFonts w:ascii="Times New Roman" w:hAnsi="Times New Roman" w:cs="Times New Roman"/>
          <w:b/>
          <w:sz w:val="52"/>
          <w:szCs w:val="52"/>
        </w:rPr>
        <w:t>T</w:t>
      </w:r>
      <w:r w:rsidR="00960814" w:rsidRPr="00A0356B">
        <w:rPr>
          <w:rFonts w:ascii="Times New Roman" w:hAnsi="Times New Roman" w:cs="Times New Roman"/>
          <w:b/>
        </w:rPr>
        <w:t xml:space="preserve">EATRO </w:t>
      </w:r>
      <w:r w:rsidR="00960814" w:rsidRPr="00A0356B">
        <w:rPr>
          <w:rFonts w:ascii="Times New Roman" w:hAnsi="Times New Roman" w:cs="Times New Roman"/>
          <w:b/>
          <w:sz w:val="52"/>
          <w:szCs w:val="52"/>
        </w:rPr>
        <w:t>L</w:t>
      </w:r>
      <w:r w:rsidR="00960814" w:rsidRPr="00A0356B">
        <w:rPr>
          <w:rFonts w:ascii="Times New Roman" w:hAnsi="Times New Roman" w:cs="Times New Roman"/>
          <w:b/>
        </w:rPr>
        <w:t xml:space="preserve">A </w:t>
      </w:r>
      <w:r w:rsidR="00960814" w:rsidRPr="00A0356B">
        <w:rPr>
          <w:rFonts w:ascii="Times New Roman" w:hAnsi="Times New Roman" w:cs="Times New Roman"/>
          <w:b/>
          <w:sz w:val="52"/>
          <w:szCs w:val="52"/>
        </w:rPr>
        <w:t>R</w:t>
      </w:r>
      <w:r w:rsidR="00960814" w:rsidRPr="00A0356B">
        <w:rPr>
          <w:rFonts w:ascii="Times New Roman" w:hAnsi="Times New Roman" w:cs="Times New Roman"/>
          <w:b/>
        </w:rPr>
        <w:t xml:space="preserve">IBALTA DI </w:t>
      </w:r>
      <w:r w:rsidR="00960814" w:rsidRPr="00A0356B">
        <w:rPr>
          <w:rFonts w:ascii="Times New Roman" w:hAnsi="Times New Roman" w:cs="Times New Roman"/>
          <w:b/>
          <w:sz w:val="52"/>
          <w:szCs w:val="52"/>
        </w:rPr>
        <w:t>S</w:t>
      </w:r>
      <w:r w:rsidR="00960814">
        <w:rPr>
          <w:rFonts w:ascii="Times New Roman" w:hAnsi="Times New Roman" w:cs="Times New Roman"/>
          <w:b/>
        </w:rPr>
        <w:t>ALERNO</w:t>
      </w:r>
    </w:p>
    <w:p w:rsidR="00960814" w:rsidRPr="00BC6A2C" w:rsidRDefault="00960814" w:rsidP="009A73CE">
      <w:pPr>
        <w:pStyle w:val="Titolo11"/>
        <w:spacing w:before="88" w:line="252" w:lineRule="auto"/>
        <w:ind w:right="2393"/>
        <w:rPr>
          <w:rFonts w:ascii="Times New Roman" w:hAnsi="Times New Roman" w:cs="Times New Roman"/>
          <w:b/>
        </w:rPr>
      </w:pPr>
      <w:r w:rsidRPr="00A0356B">
        <w:rPr>
          <w:rFonts w:ascii="Times New Roman" w:hAnsi="Times New Roman" w:cs="Times New Roman"/>
          <w:w w:val="95"/>
          <w:sz w:val="24"/>
          <w:szCs w:val="24"/>
        </w:rPr>
        <w:t>Il</w:t>
      </w:r>
      <w:r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A0356B">
        <w:rPr>
          <w:rFonts w:ascii="Times New Roman" w:hAnsi="Times New Roman" w:cs="Times New Roman"/>
          <w:spacing w:val="-53"/>
          <w:w w:val="95"/>
          <w:sz w:val="24"/>
          <w:szCs w:val="24"/>
        </w:rPr>
        <w:t xml:space="preserve"> </w:t>
      </w:r>
      <w:r w:rsidRPr="00A0356B">
        <w:rPr>
          <w:rFonts w:ascii="Times New Roman" w:hAnsi="Times New Roman" w:cs="Times New Roman"/>
          <w:w w:val="95"/>
          <w:sz w:val="24"/>
          <w:szCs w:val="24"/>
        </w:rPr>
        <w:t xml:space="preserve">Teatro La Ribalta di Salerno </w:t>
      </w:r>
      <w:r w:rsidRPr="00A0356B">
        <w:rPr>
          <w:rFonts w:ascii="Times New Roman" w:hAnsi="Times New Roman" w:cs="Times New Roman"/>
          <w:sz w:val="24"/>
          <w:szCs w:val="24"/>
        </w:rPr>
        <w:t>organizza la</w:t>
      </w:r>
    </w:p>
    <w:p w:rsidR="00960814" w:rsidRPr="009A73CE" w:rsidRDefault="00960814" w:rsidP="009A73CE">
      <w:pPr>
        <w:spacing w:before="1" w:line="252" w:lineRule="auto"/>
        <w:ind w:right="23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w w:val="90"/>
          <w:sz w:val="24"/>
          <w:szCs w:val="24"/>
        </w:rPr>
        <w:t>X</w:t>
      </w:r>
      <w:r w:rsidRPr="00A0356B">
        <w:rPr>
          <w:rFonts w:ascii="Times New Roman" w:hAnsi="Times New Roman" w:cs="Times New Roman"/>
          <w:b/>
          <w:w w:val="90"/>
          <w:sz w:val="24"/>
          <w:szCs w:val="24"/>
        </w:rPr>
        <w:t xml:space="preserve"> Rassegna Teatrale “ I diversi volti del Teatro”</w:t>
      </w:r>
      <w:r w:rsidRPr="00A0356B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F59E9">
        <w:rPr>
          <w:rFonts w:ascii="Times New Roman" w:hAnsi="Times New Roman" w:cs="Times New Roman"/>
          <w:b/>
          <w:sz w:val="24"/>
          <w:szCs w:val="24"/>
        </w:rPr>
        <w:t>22/23</w:t>
      </w:r>
      <w:r w:rsidR="009A73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w w:val="90"/>
        </w:rPr>
        <w:t>S</w:t>
      </w:r>
      <w:r w:rsidRPr="00A0356B">
        <w:rPr>
          <w:rFonts w:ascii="Times New Roman" w:hAnsi="Times New Roman" w:cs="Times New Roman"/>
          <w:w w:val="90"/>
        </w:rPr>
        <w:t xml:space="preserve">ede legale è in via Salvatore </w:t>
      </w:r>
      <w:proofErr w:type="spellStart"/>
      <w:r w:rsidRPr="00A0356B">
        <w:rPr>
          <w:rFonts w:ascii="Times New Roman" w:hAnsi="Times New Roman" w:cs="Times New Roman"/>
          <w:w w:val="90"/>
        </w:rPr>
        <w:t>Calenda</w:t>
      </w:r>
      <w:proofErr w:type="spellEnd"/>
      <w:r w:rsidRPr="00A0356B">
        <w:rPr>
          <w:rFonts w:ascii="Times New Roman" w:hAnsi="Times New Roman" w:cs="Times New Roman"/>
          <w:w w:val="90"/>
        </w:rPr>
        <w:t xml:space="preserve"> n.98  </w:t>
      </w:r>
      <w:r w:rsidRPr="00A0356B">
        <w:rPr>
          <w:rFonts w:ascii="Times New Roman" w:hAnsi="Times New Roman" w:cs="Times New Roman"/>
          <w:w w:val="65"/>
        </w:rPr>
        <w:t>-­</w:t>
      </w:r>
      <w:r w:rsidRPr="00A0356B">
        <w:rPr>
          <w:rFonts w:cs="Times New Roman"/>
          <w:w w:val="65"/>
        </w:rPr>
        <w:t>‐</w:t>
      </w:r>
      <w:r w:rsidRPr="00A0356B">
        <w:rPr>
          <w:rFonts w:ascii="Times New Roman" w:hAnsi="Times New Roman" w:cs="Times New Roman"/>
          <w:w w:val="65"/>
        </w:rPr>
        <w:t xml:space="preserve"> </w:t>
      </w:r>
      <w:r w:rsidRPr="00A0356B">
        <w:rPr>
          <w:rFonts w:ascii="Times New Roman" w:hAnsi="Times New Roman" w:cs="Times New Roman"/>
          <w:w w:val="90"/>
        </w:rPr>
        <w:t xml:space="preserve">84126 </w:t>
      </w:r>
      <w:r w:rsidRPr="00A0356B">
        <w:rPr>
          <w:rFonts w:ascii="Times New Roman" w:hAnsi="Times New Roman" w:cs="Times New Roman"/>
          <w:w w:val="65"/>
        </w:rPr>
        <w:t>-­</w:t>
      </w:r>
      <w:r w:rsidRPr="00A0356B">
        <w:rPr>
          <w:rFonts w:cs="Times New Roman"/>
          <w:w w:val="65"/>
        </w:rPr>
        <w:t>‐</w:t>
      </w:r>
      <w:r w:rsidRPr="00A0356B">
        <w:rPr>
          <w:rFonts w:ascii="Times New Roman" w:hAnsi="Times New Roman" w:cs="Times New Roman"/>
          <w:w w:val="65"/>
        </w:rPr>
        <w:t xml:space="preserve"> </w:t>
      </w:r>
      <w:r w:rsidRPr="00A0356B">
        <w:rPr>
          <w:rFonts w:ascii="Times New Roman" w:hAnsi="Times New Roman" w:cs="Times New Roman"/>
          <w:w w:val="90"/>
        </w:rPr>
        <w:t>Salerno (SA)</w:t>
      </w:r>
    </w:p>
    <w:p w:rsidR="00BD39BC" w:rsidRPr="00960814" w:rsidRDefault="00BD39BC" w:rsidP="009A73CE">
      <w:pPr>
        <w:jc w:val="center"/>
        <w:rPr>
          <w:b/>
          <w:sz w:val="40"/>
          <w:szCs w:val="28"/>
        </w:rPr>
      </w:pPr>
      <w:r w:rsidRPr="00960814">
        <w:rPr>
          <w:b/>
          <w:sz w:val="32"/>
          <w:szCs w:val="28"/>
        </w:rPr>
        <w:t>REGOLAMENTO</w:t>
      </w:r>
    </w:p>
    <w:p w:rsidR="00BD39BC" w:rsidRPr="00960814" w:rsidRDefault="00BD39BC" w:rsidP="009A73CE">
      <w:pPr>
        <w:jc w:val="both"/>
        <w:rPr>
          <w:sz w:val="24"/>
          <w:szCs w:val="28"/>
        </w:rPr>
      </w:pPr>
      <w:r w:rsidRPr="00960814">
        <w:rPr>
          <w:sz w:val="24"/>
          <w:szCs w:val="28"/>
        </w:rPr>
        <w:t xml:space="preserve">La direzione artistica del teatro La Ribalta di Salerno, seleziona proposte di spettacolo da inserire nella 10° EDIZIONE DELLA RASSEGNA TEATRALE “I DIVERSI VOLTI DEL TEATRO” 2022/2023 che avrà luogo nel teatro La Ribalta di Salerno (SA). </w:t>
      </w:r>
    </w:p>
    <w:p w:rsidR="00D1713E" w:rsidRPr="00960814" w:rsidRDefault="00BD39BC" w:rsidP="009A73CE">
      <w:pPr>
        <w:jc w:val="center"/>
        <w:rPr>
          <w:b/>
          <w:sz w:val="28"/>
          <w:szCs w:val="28"/>
        </w:rPr>
      </w:pPr>
      <w:r w:rsidRPr="00960814">
        <w:rPr>
          <w:b/>
          <w:sz w:val="28"/>
          <w:szCs w:val="28"/>
        </w:rPr>
        <w:t>Art.1 -</w:t>
      </w:r>
      <w:r w:rsidR="00960814">
        <w:rPr>
          <w:b/>
          <w:sz w:val="28"/>
          <w:szCs w:val="28"/>
        </w:rPr>
        <w:t xml:space="preserve"> </w:t>
      </w:r>
      <w:r w:rsidR="00D1713E" w:rsidRPr="00960814">
        <w:rPr>
          <w:b/>
          <w:sz w:val="28"/>
          <w:szCs w:val="28"/>
        </w:rPr>
        <w:t>Descrizione rassegna</w:t>
      </w:r>
    </w:p>
    <w:p w:rsidR="00D1713E" w:rsidRPr="00960814" w:rsidRDefault="00D1713E" w:rsidP="009A73CE">
      <w:pPr>
        <w:jc w:val="both"/>
        <w:rPr>
          <w:sz w:val="24"/>
          <w:szCs w:val="28"/>
        </w:rPr>
      </w:pPr>
      <w:r w:rsidRPr="00960814">
        <w:rPr>
          <w:sz w:val="24"/>
          <w:szCs w:val="28"/>
        </w:rPr>
        <w:t>La rassegna “</w:t>
      </w:r>
      <w:r w:rsidR="00BD39BC" w:rsidRPr="00960814">
        <w:rPr>
          <w:sz w:val="24"/>
          <w:szCs w:val="28"/>
        </w:rPr>
        <w:t>I DIVERSI VOLTI DEL TEATRO</w:t>
      </w:r>
      <w:r w:rsidRPr="00960814">
        <w:rPr>
          <w:sz w:val="24"/>
          <w:szCs w:val="28"/>
        </w:rPr>
        <w:t>” intende proporre spettacoli di diverso genere: comico, dram</w:t>
      </w:r>
      <w:r w:rsidR="007A47FD" w:rsidRPr="00960814">
        <w:rPr>
          <w:sz w:val="24"/>
          <w:szCs w:val="28"/>
        </w:rPr>
        <w:t>matico, sperimentale, teatro danza</w:t>
      </w:r>
      <w:r w:rsidRPr="00960814">
        <w:rPr>
          <w:sz w:val="24"/>
          <w:szCs w:val="28"/>
        </w:rPr>
        <w:t xml:space="preserve">. Le </w:t>
      </w:r>
      <w:r w:rsidR="00BD39BC" w:rsidRPr="00960814">
        <w:rPr>
          <w:sz w:val="24"/>
          <w:szCs w:val="28"/>
        </w:rPr>
        <w:t>rappresentazioni si terranno da ottobre 2022 a maggio 2023 nelle serate del sabato alle 21.00 e la d</w:t>
      </w:r>
      <w:r w:rsidRPr="00960814">
        <w:rPr>
          <w:sz w:val="24"/>
          <w:szCs w:val="28"/>
        </w:rPr>
        <w:t xml:space="preserve">omenica alle 19.00. Il fine è quello di offrire al pubblico un’offerta ampia che possa diffondere la cultura del teatro in tutte le sue forme. </w:t>
      </w:r>
    </w:p>
    <w:p w:rsidR="00BD39BC" w:rsidRPr="00BD39BC" w:rsidRDefault="00BD39BC" w:rsidP="009A7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Art.2 - </w:t>
      </w:r>
      <w:r w:rsidR="00960814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elezione</w:t>
      </w:r>
    </w:p>
    <w:p w:rsidR="0015116E" w:rsidRPr="00960814" w:rsidRDefault="00D1713E" w:rsidP="009A73CE">
      <w:pPr>
        <w:jc w:val="both"/>
        <w:rPr>
          <w:sz w:val="24"/>
          <w:szCs w:val="24"/>
        </w:rPr>
      </w:pPr>
      <w:r w:rsidRPr="00960814">
        <w:rPr>
          <w:sz w:val="24"/>
          <w:szCs w:val="24"/>
        </w:rPr>
        <w:t>La Direzione artistica del teatro La Ribalta prenderà visione</w:t>
      </w:r>
      <w:r w:rsidR="0015116E" w:rsidRPr="00960814">
        <w:rPr>
          <w:sz w:val="24"/>
          <w:szCs w:val="24"/>
        </w:rPr>
        <w:t xml:space="preserve"> di tutte le proposte ricevute,</w:t>
      </w:r>
      <w:r w:rsidRPr="00960814">
        <w:rPr>
          <w:sz w:val="24"/>
          <w:szCs w:val="24"/>
        </w:rPr>
        <w:t xml:space="preserve"> selezionerà a suo insindacabile giudizio gli spettacoli che riterrà più in linea con la rassegna e comunicherà il calendario alle compagnie selezionate entro il 2</w:t>
      </w:r>
      <w:r w:rsidR="002C7EAE">
        <w:rPr>
          <w:sz w:val="24"/>
          <w:szCs w:val="24"/>
        </w:rPr>
        <w:t>5</w:t>
      </w:r>
      <w:r w:rsidRPr="00960814">
        <w:rPr>
          <w:sz w:val="24"/>
          <w:szCs w:val="24"/>
        </w:rPr>
        <w:t xml:space="preserve"> luglio 2022. Le compagnie</w:t>
      </w:r>
      <w:r w:rsidR="00034BF6" w:rsidRPr="00960814">
        <w:rPr>
          <w:sz w:val="24"/>
          <w:szCs w:val="24"/>
        </w:rPr>
        <w:t xml:space="preserve"> selezionate</w:t>
      </w:r>
      <w:r w:rsidRPr="00960814">
        <w:rPr>
          <w:sz w:val="24"/>
          <w:szCs w:val="24"/>
        </w:rPr>
        <w:t xml:space="preserve"> dovranno confermare la loro disponibilità </w:t>
      </w:r>
      <w:r w:rsidR="0015116E" w:rsidRPr="00960814">
        <w:rPr>
          <w:sz w:val="24"/>
          <w:szCs w:val="24"/>
        </w:rPr>
        <w:t xml:space="preserve">inviando una mail a </w:t>
      </w:r>
      <w:hyperlink r:id="rId7" w:history="1">
        <w:r w:rsidR="0015116E" w:rsidRPr="00960814">
          <w:rPr>
            <w:rStyle w:val="Collegamentoipertestuale"/>
            <w:sz w:val="24"/>
            <w:szCs w:val="24"/>
          </w:rPr>
          <w:t>laribalta@hotmail.it</w:t>
        </w:r>
      </w:hyperlink>
      <w:r w:rsidR="0015116E" w:rsidRPr="00960814">
        <w:rPr>
          <w:sz w:val="24"/>
          <w:szCs w:val="24"/>
        </w:rPr>
        <w:t xml:space="preserve"> </w:t>
      </w:r>
      <w:r w:rsidRPr="00960814">
        <w:rPr>
          <w:sz w:val="24"/>
          <w:szCs w:val="24"/>
        </w:rPr>
        <w:t xml:space="preserve">entro cinque giorni dalla ricevuta comunicazione. In caso di mancata conferma, si riterrà annullata la domanda. </w:t>
      </w:r>
    </w:p>
    <w:p w:rsidR="00D1713E" w:rsidRPr="002C7EAE" w:rsidRDefault="0015116E" w:rsidP="009A73CE">
      <w:pPr>
        <w:jc w:val="both"/>
        <w:rPr>
          <w:sz w:val="24"/>
          <w:szCs w:val="24"/>
        </w:rPr>
      </w:pPr>
      <w:r w:rsidRPr="00960814">
        <w:rPr>
          <w:sz w:val="24"/>
          <w:szCs w:val="24"/>
        </w:rPr>
        <w:t>Alla Rassegna possono partecipare tutte le compagnie e i gruppi teatrali costituiti in associazioni culturali, gruppi o singoli attori residenti nel territorio nazionale.</w:t>
      </w:r>
      <w:r w:rsidR="002C7EAE">
        <w:rPr>
          <w:sz w:val="24"/>
          <w:szCs w:val="24"/>
        </w:rPr>
        <w:t xml:space="preserve">                                                     </w:t>
      </w:r>
      <w:r w:rsidRPr="00960814">
        <w:rPr>
          <w:sz w:val="24"/>
          <w:szCs w:val="24"/>
        </w:rPr>
        <w:t xml:space="preserve">Verranno prese in considerazione, esclusivamente opere che dovranno avere una durata effettiva, non inferiore ai 60 minuti. Saranno ammesse alla rassegna, dopo le fasi di selezione effettuate da apposita commissione, </w:t>
      </w:r>
      <w:r w:rsidR="005E3F83" w:rsidRPr="00960814">
        <w:rPr>
          <w:sz w:val="24"/>
          <w:szCs w:val="24"/>
        </w:rPr>
        <w:t>7</w:t>
      </w:r>
      <w:r w:rsidRPr="00960814">
        <w:rPr>
          <w:sz w:val="24"/>
          <w:szCs w:val="24"/>
        </w:rPr>
        <w:t xml:space="preserve"> compagnie tra quelle che avranno inoltrato domanda.</w:t>
      </w:r>
    </w:p>
    <w:p w:rsidR="0015116E" w:rsidRDefault="00960814" w:rsidP="009A7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Art. 3 - Richiesta d’Iscrizione</w:t>
      </w:r>
    </w:p>
    <w:p w:rsidR="00D1713E" w:rsidRPr="00960814" w:rsidRDefault="00D1713E" w:rsidP="009A73CE">
      <w:pPr>
        <w:jc w:val="both"/>
        <w:rPr>
          <w:sz w:val="24"/>
          <w:szCs w:val="24"/>
        </w:rPr>
      </w:pPr>
      <w:r w:rsidRPr="00960814">
        <w:rPr>
          <w:sz w:val="24"/>
          <w:szCs w:val="24"/>
        </w:rPr>
        <w:t>Le compagnie dovran</w:t>
      </w:r>
      <w:r w:rsidR="0015116E" w:rsidRPr="00960814">
        <w:rPr>
          <w:sz w:val="24"/>
          <w:szCs w:val="24"/>
        </w:rPr>
        <w:t xml:space="preserve">no inviare la domanda di partecipazione alla mail </w:t>
      </w:r>
      <w:hyperlink r:id="rId8" w:history="1">
        <w:r w:rsidR="0015116E" w:rsidRPr="00960814">
          <w:rPr>
            <w:rStyle w:val="Collegamentoipertestuale"/>
            <w:sz w:val="24"/>
            <w:szCs w:val="24"/>
          </w:rPr>
          <w:t>laribalta@hotmail.it</w:t>
        </w:r>
      </w:hyperlink>
      <w:r w:rsidR="0015116E" w:rsidRPr="00960814">
        <w:rPr>
          <w:sz w:val="24"/>
          <w:szCs w:val="24"/>
        </w:rPr>
        <w:t xml:space="preserve"> entro e non oltre il </w:t>
      </w:r>
      <w:r w:rsidR="0015116E" w:rsidRPr="002C7EAE">
        <w:rPr>
          <w:sz w:val="24"/>
          <w:szCs w:val="24"/>
          <w:u w:val="single"/>
        </w:rPr>
        <w:t>1</w:t>
      </w:r>
      <w:r w:rsidR="002C7EAE" w:rsidRPr="002C7EAE">
        <w:rPr>
          <w:sz w:val="24"/>
          <w:szCs w:val="24"/>
          <w:u w:val="single"/>
        </w:rPr>
        <w:t>5</w:t>
      </w:r>
      <w:r w:rsidR="0015116E" w:rsidRPr="002C7EAE">
        <w:rPr>
          <w:sz w:val="24"/>
          <w:szCs w:val="24"/>
          <w:u w:val="single"/>
        </w:rPr>
        <w:t xml:space="preserve"> luglio 2022</w:t>
      </w:r>
      <w:r w:rsidR="007A47FD" w:rsidRPr="00960814">
        <w:rPr>
          <w:sz w:val="24"/>
          <w:szCs w:val="24"/>
        </w:rPr>
        <w:t>. Alla domanda di partecipazione dovranno essere allegati:</w:t>
      </w:r>
    </w:p>
    <w:p w:rsidR="007A47FD" w:rsidRPr="00960814" w:rsidRDefault="007A47FD" w:rsidP="009A73CE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0814">
        <w:rPr>
          <w:sz w:val="24"/>
          <w:szCs w:val="24"/>
        </w:rPr>
        <w:t>Sinossi dello spettacolo che si intende presentare</w:t>
      </w:r>
      <w:r w:rsidR="005E3F83" w:rsidRPr="00960814">
        <w:rPr>
          <w:sz w:val="24"/>
          <w:szCs w:val="24"/>
        </w:rPr>
        <w:t>;</w:t>
      </w:r>
    </w:p>
    <w:p w:rsidR="007A47FD" w:rsidRPr="00960814" w:rsidRDefault="007A47FD" w:rsidP="009A73CE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0814">
        <w:rPr>
          <w:sz w:val="24"/>
          <w:szCs w:val="24"/>
        </w:rPr>
        <w:t>Scheda tecnica dello spettacolo</w:t>
      </w:r>
      <w:r w:rsidR="005E3F83" w:rsidRPr="00960814">
        <w:rPr>
          <w:sz w:val="24"/>
          <w:szCs w:val="24"/>
        </w:rPr>
        <w:t>;</w:t>
      </w:r>
    </w:p>
    <w:p w:rsidR="007A47FD" w:rsidRPr="00960814" w:rsidRDefault="007A47FD" w:rsidP="009A73CE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0814">
        <w:rPr>
          <w:sz w:val="24"/>
          <w:szCs w:val="24"/>
        </w:rPr>
        <w:t>Foto di scena</w:t>
      </w:r>
      <w:r w:rsidR="005E3F83" w:rsidRPr="00960814">
        <w:rPr>
          <w:sz w:val="24"/>
          <w:szCs w:val="24"/>
        </w:rPr>
        <w:t>;</w:t>
      </w:r>
    </w:p>
    <w:p w:rsidR="007A47FD" w:rsidRPr="00960814" w:rsidRDefault="007A47FD" w:rsidP="009A73CE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0814">
        <w:rPr>
          <w:sz w:val="24"/>
          <w:szCs w:val="24"/>
        </w:rPr>
        <w:t>Link per la visione di un promo dello spettacolo e un link per la visione dello spettacolo integrale (</w:t>
      </w:r>
      <w:proofErr w:type="spellStart"/>
      <w:r w:rsidRPr="00960814">
        <w:rPr>
          <w:sz w:val="24"/>
          <w:szCs w:val="24"/>
        </w:rPr>
        <w:t>You</w:t>
      </w:r>
      <w:proofErr w:type="spellEnd"/>
      <w:r w:rsidRPr="00960814">
        <w:rPr>
          <w:sz w:val="24"/>
          <w:szCs w:val="24"/>
        </w:rPr>
        <w:t xml:space="preserve"> Tube, </w:t>
      </w:r>
      <w:proofErr w:type="spellStart"/>
      <w:r w:rsidRPr="00960814">
        <w:rPr>
          <w:sz w:val="24"/>
          <w:szCs w:val="24"/>
        </w:rPr>
        <w:t>Wetransfer</w:t>
      </w:r>
      <w:proofErr w:type="spellEnd"/>
      <w:r w:rsidRPr="00960814">
        <w:rPr>
          <w:sz w:val="24"/>
          <w:szCs w:val="24"/>
        </w:rPr>
        <w:t>)</w:t>
      </w:r>
      <w:r w:rsidR="005E3F83" w:rsidRPr="00960814">
        <w:rPr>
          <w:sz w:val="24"/>
          <w:szCs w:val="24"/>
        </w:rPr>
        <w:t>;</w:t>
      </w:r>
    </w:p>
    <w:p w:rsidR="007A47FD" w:rsidRPr="008F3FC5" w:rsidRDefault="007A47FD" w:rsidP="009A73CE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960814">
        <w:rPr>
          <w:sz w:val="24"/>
          <w:szCs w:val="24"/>
        </w:rPr>
        <w:t>Dichiarazione di esonero responsabilità da parte del teatro ospitante</w:t>
      </w:r>
      <w:r w:rsidR="005E3F83" w:rsidRPr="00960814">
        <w:rPr>
          <w:sz w:val="24"/>
          <w:szCs w:val="24"/>
        </w:rPr>
        <w:t>;</w:t>
      </w:r>
    </w:p>
    <w:p w:rsidR="008F3FC5" w:rsidRPr="009A73CE" w:rsidRDefault="009C4D59" w:rsidP="009A73CE">
      <w:pPr>
        <w:pStyle w:val="Paragrafoelenco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Copia dell’avvenuto Bonifico di </w:t>
      </w:r>
      <w:r>
        <w:rPr>
          <w:rFonts w:cstheme="minorHAnsi"/>
          <w:sz w:val="24"/>
          <w:szCs w:val="24"/>
        </w:rPr>
        <w:t xml:space="preserve">€25,00 a favore di </w:t>
      </w:r>
      <w:proofErr w:type="spellStart"/>
      <w:r w:rsidR="002C7EAE">
        <w:rPr>
          <w:rFonts w:cstheme="minorHAnsi"/>
          <w:b/>
          <w:sz w:val="24"/>
          <w:szCs w:val="24"/>
        </w:rPr>
        <w:t>Ass</w:t>
      </w:r>
      <w:proofErr w:type="spellEnd"/>
      <w:r w:rsidR="002C7EAE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La Ribalta</w:t>
      </w:r>
      <w:r w:rsidR="009A73CE">
        <w:rPr>
          <w:rFonts w:cstheme="minorHAnsi"/>
          <w:sz w:val="24"/>
          <w:szCs w:val="24"/>
        </w:rPr>
        <w:t xml:space="preserve"> con causale</w:t>
      </w:r>
      <w:r w:rsidR="009A73CE" w:rsidRPr="009A73CE">
        <w:rPr>
          <w:rFonts w:cstheme="minorHAnsi"/>
          <w:b/>
          <w:sz w:val="24"/>
          <w:szCs w:val="24"/>
        </w:rPr>
        <w:t>: I DIVERSI VOLTI DEL TEATRO 2022 – NOME COMPAGNIA</w:t>
      </w:r>
      <w:r w:rsidR="009A73CE">
        <w:rPr>
          <w:rFonts w:cstheme="minorHAnsi"/>
          <w:b/>
          <w:sz w:val="24"/>
          <w:szCs w:val="24"/>
        </w:rPr>
        <w:t xml:space="preserve"> </w:t>
      </w:r>
      <w:r w:rsidR="009A73CE">
        <w:rPr>
          <w:rFonts w:cstheme="minorHAnsi"/>
          <w:sz w:val="24"/>
          <w:szCs w:val="24"/>
        </w:rPr>
        <w:t>(IBAN:</w:t>
      </w:r>
      <w:r w:rsidR="002C7EAE">
        <w:rPr>
          <w:rFonts w:cstheme="minorHAnsi"/>
          <w:sz w:val="24"/>
          <w:szCs w:val="24"/>
        </w:rPr>
        <w:t xml:space="preserve"> </w:t>
      </w:r>
      <w:r w:rsidR="002C7EAE">
        <w:rPr>
          <w:rFonts w:ascii="Times New Roman" w:hAnsi="Times New Roman" w:cs="Times New Roman"/>
        </w:rPr>
        <w:t>IT 04D 02008 15213 000102124364</w:t>
      </w:r>
      <w:r w:rsidR="009A73CE">
        <w:rPr>
          <w:rFonts w:cstheme="minorHAnsi"/>
          <w:sz w:val="24"/>
          <w:szCs w:val="24"/>
        </w:rPr>
        <w:t>)</w:t>
      </w:r>
    </w:p>
    <w:p w:rsidR="005E3F83" w:rsidRPr="00960814" w:rsidRDefault="005E3F83" w:rsidP="009A73C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60814">
        <w:rPr>
          <w:sz w:val="24"/>
          <w:szCs w:val="24"/>
        </w:rPr>
        <w:t xml:space="preserve">Copia dell’Attestato di iscrizione UILT, FITA, TAI o di altra associazione nazionale di teatro amatoriale riconosciuta, aggiornato al 2022 – Qualora la compagnia non sia affiliata dovrà, in caso di selezione, garantire la copertura assicurativa del cast artistico e tecnico; </w:t>
      </w:r>
    </w:p>
    <w:p w:rsidR="007A47FD" w:rsidRPr="00960814" w:rsidRDefault="007A47FD" w:rsidP="009A73C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960814">
        <w:rPr>
          <w:sz w:val="24"/>
          <w:szCs w:val="24"/>
        </w:rPr>
        <w:t>Contatti del referente e generalità del referente</w:t>
      </w:r>
      <w:r w:rsidR="005E3F83" w:rsidRPr="00960814">
        <w:rPr>
          <w:sz w:val="24"/>
          <w:szCs w:val="24"/>
        </w:rPr>
        <w:t>;</w:t>
      </w:r>
    </w:p>
    <w:p w:rsidR="00173A41" w:rsidRPr="00173A41" w:rsidRDefault="007A47FD" w:rsidP="009A73CE">
      <w:pPr>
        <w:pStyle w:val="Paragrafoelenco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60814">
        <w:rPr>
          <w:sz w:val="24"/>
          <w:szCs w:val="24"/>
        </w:rPr>
        <w:t xml:space="preserve">Dichiarazione SIAE (esonero o </w:t>
      </w:r>
      <w:proofErr w:type="spellStart"/>
      <w:r w:rsidRPr="00960814">
        <w:rPr>
          <w:sz w:val="24"/>
          <w:szCs w:val="24"/>
        </w:rPr>
        <w:t>n.iscrizione</w:t>
      </w:r>
      <w:proofErr w:type="spellEnd"/>
      <w:r w:rsidRPr="00960814">
        <w:rPr>
          <w:sz w:val="24"/>
          <w:szCs w:val="24"/>
        </w:rPr>
        <w:t>)</w:t>
      </w:r>
    </w:p>
    <w:p w:rsidR="00173A41" w:rsidRDefault="00173A41" w:rsidP="009A73CE">
      <w:pPr>
        <w:pStyle w:val="Paragrafoelenco"/>
        <w:jc w:val="both"/>
        <w:rPr>
          <w:b/>
          <w:sz w:val="28"/>
          <w:szCs w:val="24"/>
        </w:rPr>
      </w:pPr>
    </w:p>
    <w:p w:rsidR="00960814" w:rsidRPr="00960814" w:rsidRDefault="00960814" w:rsidP="009A73CE">
      <w:pPr>
        <w:pStyle w:val="Paragrafoelenco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Art.4 – Rimborsi</w:t>
      </w:r>
      <w:r w:rsidR="009A73CE">
        <w:rPr>
          <w:b/>
          <w:sz w:val="28"/>
          <w:szCs w:val="24"/>
        </w:rPr>
        <w:t xml:space="preserve"> e compensi</w:t>
      </w:r>
    </w:p>
    <w:p w:rsidR="00173A41" w:rsidRPr="009A73CE" w:rsidRDefault="00960814" w:rsidP="009A73CE">
      <w:pPr>
        <w:jc w:val="both"/>
        <w:rPr>
          <w:rFonts w:cstheme="minorHAnsi"/>
          <w:sz w:val="24"/>
          <w:szCs w:val="28"/>
        </w:rPr>
      </w:pPr>
      <w:r w:rsidRPr="009A73CE">
        <w:rPr>
          <w:sz w:val="24"/>
          <w:szCs w:val="28"/>
        </w:rPr>
        <w:t>Alle compagnie selezionate spetterà un rimborso di 150</w:t>
      </w:r>
      <w:r w:rsidRPr="009A73CE">
        <w:rPr>
          <w:rFonts w:cstheme="minorHAnsi"/>
          <w:sz w:val="24"/>
          <w:szCs w:val="28"/>
        </w:rPr>
        <w:t>€</w:t>
      </w:r>
      <w:r w:rsidRPr="009A73CE">
        <w:rPr>
          <w:sz w:val="24"/>
          <w:szCs w:val="28"/>
        </w:rPr>
        <w:t xml:space="preserve"> garantiti.</w:t>
      </w:r>
      <w:r w:rsidR="009A73CE" w:rsidRPr="009A73CE">
        <w:rPr>
          <w:sz w:val="24"/>
          <w:szCs w:val="28"/>
        </w:rPr>
        <w:t xml:space="preserve"> Inoltre, superati i 50 spettatori paganti</w:t>
      </w:r>
      <w:r w:rsidR="00173A41" w:rsidRPr="009A73CE">
        <w:rPr>
          <w:sz w:val="24"/>
          <w:szCs w:val="28"/>
        </w:rPr>
        <w:t xml:space="preserve">, il </w:t>
      </w:r>
      <w:r w:rsidR="005F59E9">
        <w:rPr>
          <w:sz w:val="24"/>
          <w:szCs w:val="28"/>
        </w:rPr>
        <w:t>50</w:t>
      </w:r>
      <w:r w:rsidR="00173A41" w:rsidRPr="009A73CE">
        <w:rPr>
          <w:sz w:val="24"/>
          <w:szCs w:val="28"/>
        </w:rPr>
        <w:t>% dell’</w:t>
      </w:r>
      <w:r w:rsidR="009A73CE" w:rsidRPr="009A73CE">
        <w:rPr>
          <w:sz w:val="24"/>
          <w:szCs w:val="28"/>
        </w:rPr>
        <w:t xml:space="preserve">intero </w:t>
      </w:r>
      <w:r w:rsidR="00173A41" w:rsidRPr="009A73CE">
        <w:rPr>
          <w:sz w:val="24"/>
          <w:szCs w:val="28"/>
        </w:rPr>
        <w:t xml:space="preserve">incasso sarà destinato alla compagnia selezionata ad eccezione delle spese di </w:t>
      </w:r>
      <w:proofErr w:type="spellStart"/>
      <w:r w:rsidR="00173A41" w:rsidRPr="009A73CE">
        <w:rPr>
          <w:sz w:val="24"/>
          <w:szCs w:val="28"/>
        </w:rPr>
        <w:t>siae</w:t>
      </w:r>
      <w:proofErr w:type="spellEnd"/>
      <w:r w:rsidR="00173A41" w:rsidRPr="009A73CE">
        <w:rPr>
          <w:sz w:val="24"/>
          <w:szCs w:val="28"/>
        </w:rPr>
        <w:t>. Il teatro ha una capienza di 80 posti. Il costo del biglietto è di 10</w:t>
      </w:r>
      <w:r w:rsidR="00173A41" w:rsidRPr="009A73CE">
        <w:rPr>
          <w:rFonts w:cstheme="minorHAnsi"/>
          <w:sz w:val="24"/>
          <w:szCs w:val="28"/>
        </w:rPr>
        <w:t xml:space="preserve">€. </w:t>
      </w:r>
    </w:p>
    <w:p w:rsidR="00173A41" w:rsidRDefault="00173A41" w:rsidP="009A73CE">
      <w:pPr>
        <w:spacing w:before="198" w:line="252" w:lineRule="auto"/>
        <w:ind w:left="853" w:right="997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Art .</w:t>
      </w:r>
      <w:r w:rsidRPr="00173A41">
        <w:rPr>
          <w:rFonts w:cstheme="minorHAnsi"/>
          <w:b/>
          <w:sz w:val="28"/>
          <w:szCs w:val="24"/>
        </w:rPr>
        <w:t xml:space="preserve">7 </w:t>
      </w:r>
      <w:r>
        <w:rPr>
          <w:rFonts w:cstheme="minorHAnsi"/>
          <w:b/>
          <w:sz w:val="28"/>
          <w:szCs w:val="24"/>
        </w:rPr>
        <w:t>–</w:t>
      </w:r>
      <w:r w:rsidRPr="00173A41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A disposizione della compagnia</w:t>
      </w:r>
    </w:p>
    <w:p w:rsidR="00173A41" w:rsidRPr="00173A41" w:rsidRDefault="00173A41" w:rsidP="009A73CE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98" w:after="0" w:line="252" w:lineRule="auto"/>
        <w:ind w:right="997"/>
        <w:contextualSpacing w:val="0"/>
        <w:jc w:val="both"/>
        <w:rPr>
          <w:rFonts w:cstheme="minorHAnsi"/>
          <w:spacing w:val="-44"/>
          <w:w w:val="95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173A41">
        <w:rPr>
          <w:rFonts w:cstheme="minorHAnsi"/>
          <w:sz w:val="24"/>
          <w:szCs w:val="24"/>
        </w:rPr>
        <w:t>mpianto</w:t>
      </w:r>
      <w:r w:rsidRPr="00173A41">
        <w:rPr>
          <w:rFonts w:cstheme="minorHAnsi"/>
          <w:spacing w:val="-30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audio,</w:t>
      </w:r>
      <w:r w:rsidRPr="00173A41">
        <w:rPr>
          <w:rFonts w:cstheme="minorHAnsi"/>
          <w:spacing w:val="-31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luci</w:t>
      </w:r>
      <w:r w:rsidRPr="00173A41">
        <w:rPr>
          <w:rFonts w:cstheme="minorHAnsi"/>
          <w:spacing w:val="-30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e</w:t>
      </w:r>
      <w:r w:rsidRPr="00173A41">
        <w:rPr>
          <w:rFonts w:cstheme="minorHAnsi"/>
          <w:spacing w:val="-31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di</w:t>
      </w:r>
      <w:r w:rsidRPr="00173A41">
        <w:rPr>
          <w:rFonts w:cstheme="minorHAnsi"/>
          <w:spacing w:val="-30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videoproiezione,</w:t>
      </w:r>
      <w:r w:rsidRPr="00173A41">
        <w:rPr>
          <w:rFonts w:cstheme="minorHAnsi"/>
          <w:spacing w:val="-31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come</w:t>
      </w:r>
      <w:r w:rsidRPr="00173A41">
        <w:rPr>
          <w:rFonts w:cstheme="minorHAnsi"/>
          <w:spacing w:val="-30"/>
          <w:sz w:val="24"/>
          <w:szCs w:val="24"/>
        </w:rPr>
        <w:t xml:space="preserve"> </w:t>
      </w:r>
      <w:r w:rsidRPr="00173A41">
        <w:rPr>
          <w:rFonts w:cstheme="minorHAnsi"/>
          <w:sz w:val="24"/>
          <w:szCs w:val="24"/>
        </w:rPr>
        <w:t>da</w:t>
      </w:r>
      <w:r w:rsidR="009A73CE">
        <w:rPr>
          <w:rFonts w:cstheme="minorHAnsi"/>
          <w:w w:val="95"/>
          <w:sz w:val="24"/>
          <w:szCs w:val="24"/>
        </w:rPr>
        <w:t xml:space="preserve"> scheda tecnica che sarà opportunamente comunicata</w:t>
      </w:r>
      <w:r w:rsidRPr="00173A41">
        <w:rPr>
          <w:rFonts w:cstheme="minorHAnsi"/>
          <w:w w:val="95"/>
          <w:sz w:val="24"/>
          <w:szCs w:val="24"/>
        </w:rPr>
        <w:t>;</w:t>
      </w:r>
      <w:r w:rsidRPr="00173A41">
        <w:rPr>
          <w:rFonts w:cstheme="minorHAnsi"/>
          <w:spacing w:val="-44"/>
          <w:w w:val="95"/>
          <w:sz w:val="24"/>
          <w:szCs w:val="24"/>
        </w:rPr>
        <w:t xml:space="preserve"> </w:t>
      </w:r>
    </w:p>
    <w:p w:rsidR="00173A41" w:rsidRPr="00173A41" w:rsidRDefault="00173A41" w:rsidP="009A73CE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98" w:after="0" w:line="252" w:lineRule="auto"/>
        <w:ind w:right="997"/>
        <w:contextualSpacing w:val="0"/>
        <w:jc w:val="both"/>
        <w:rPr>
          <w:rFonts w:cstheme="minorHAnsi"/>
          <w:sz w:val="24"/>
          <w:szCs w:val="24"/>
        </w:rPr>
      </w:pPr>
      <w:r w:rsidRPr="00173A41">
        <w:rPr>
          <w:rFonts w:cstheme="minorHAnsi"/>
          <w:sz w:val="24"/>
          <w:szCs w:val="24"/>
        </w:rPr>
        <w:t xml:space="preserve">quadratura nera; </w:t>
      </w:r>
    </w:p>
    <w:p w:rsidR="00173A41" w:rsidRPr="00173A41" w:rsidRDefault="00173A41" w:rsidP="009A73CE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198" w:after="0" w:line="252" w:lineRule="auto"/>
        <w:ind w:right="997"/>
        <w:contextualSpacing w:val="0"/>
        <w:jc w:val="both"/>
        <w:rPr>
          <w:rFonts w:cstheme="minorHAnsi"/>
          <w:spacing w:val="-44"/>
          <w:w w:val="95"/>
          <w:sz w:val="24"/>
          <w:szCs w:val="24"/>
        </w:rPr>
      </w:pPr>
      <w:r>
        <w:rPr>
          <w:rFonts w:cstheme="minorHAnsi"/>
          <w:sz w:val="24"/>
          <w:szCs w:val="24"/>
        </w:rPr>
        <w:t>event</w:t>
      </w:r>
      <w:r w:rsidRPr="00173A41">
        <w:rPr>
          <w:rFonts w:cstheme="minorHAnsi"/>
          <w:sz w:val="24"/>
          <w:szCs w:val="24"/>
        </w:rPr>
        <w:t>uali oggetti di scena presenti in deposito di cui la compagnia può usufruire gratuitamente.</w:t>
      </w:r>
      <w:r w:rsidRPr="00173A41">
        <w:rPr>
          <w:rFonts w:cstheme="minorHAnsi"/>
          <w:spacing w:val="-44"/>
          <w:w w:val="95"/>
          <w:sz w:val="24"/>
          <w:szCs w:val="24"/>
        </w:rPr>
        <w:t xml:space="preserve"> </w:t>
      </w:r>
    </w:p>
    <w:p w:rsidR="00173A41" w:rsidRDefault="00173A41" w:rsidP="009A73CE">
      <w:pPr>
        <w:spacing w:before="198" w:line="252" w:lineRule="auto"/>
        <w:ind w:right="99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 ulteriori necessità le compagnie dovranno provvedere autonomamente.</w:t>
      </w:r>
    </w:p>
    <w:p w:rsidR="00CC1EB7" w:rsidRDefault="00173A41" w:rsidP="009A73CE">
      <w:pPr>
        <w:spacing w:before="198" w:line="252" w:lineRule="auto"/>
        <w:ind w:right="997"/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Art.8 – </w:t>
      </w:r>
      <w:r w:rsidR="00CC1EB7">
        <w:rPr>
          <w:rFonts w:cstheme="minorHAnsi"/>
          <w:b/>
          <w:sz w:val="28"/>
          <w:szCs w:val="24"/>
        </w:rPr>
        <w:t>Disposizioni sulla privacy</w:t>
      </w:r>
    </w:p>
    <w:p w:rsidR="00173A41" w:rsidRPr="00CC1EB7" w:rsidRDefault="00CC1EB7" w:rsidP="009A73CE">
      <w:pPr>
        <w:spacing w:before="198" w:line="252" w:lineRule="auto"/>
        <w:ind w:right="997"/>
        <w:jc w:val="both"/>
        <w:rPr>
          <w:rFonts w:cstheme="minorHAnsi"/>
          <w:sz w:val="24"/>
          <w:szCs w:val="24"/>
        </w:rPr>
      </w:pPr>
      <w:r w:rsidRPr="00CC1EB7">
        <w:rPr>
          <w:rFonts w:cstheme="minorHAnsi"/>
          <w:sz w:val="24"/>
          <w:szCs w:val="24"/>
        </w:rPr>
        <w:t>Con la partecipazione alla rassegna, la Compagnia</w:t>
      </w:r>
      <w:r>
        <w:rPr>
          <w:rFonts w:cstheme="minorHAnsi"/>
          <w:sz w:val="24"/>
          <w:szCs w:val="24"/>
        </w:rPr>
        <w:t xml:space="preserve"> accetta integralmente il presente regolamento e</w:t>
      </w:r>
      <w:r w:rsidRPr="00CC1EB7">
        <w:rPr>
          <w:rFonts w:cstheme="minorHAnsi"/>
          <w:sz w:val="24"/>
          <w:szCs w:val="24"/>
        </w:rPr>
        <w:t xml:space="preserve"> autorizza il trattamento dei dati personali (legge 675/96) relativi ad autori, attori, artisti e tecnici protagonisti delle opere e presenti nel materiale complementare, autorizza l’archiviazione delle opere presentate presso la sede del Teatro La Ribalta, il quale si riserva di catalogarle e renderle disponibili per tutte le proiezioni, manifestazioni, trasmissioni ed eventi promossi dalla stessa associazione per scopi promozionali e culturali, comunque non commerciali.</w:t>
      </w:r>
    </w:p>
    <w:p w:rsidR="00173A41" w:rsidRPr="00173A41" w:rsidRDefault="00173A41" w:rsidP="00173A41">
      <w:pPr>
        <w:spacing w:before="198" w:line="252" w:lineRule="auto"/>
        <w:ind w:left="853" w:right="997"/>
        <w:jc w:val="center"/>
        <w:rPr>
          <w:rFonts w:ascii="Verdana" w:hAnsi="Verdana"/>
        </w:rPr>
      </w:pPr>
      <w:r w:rsidRPr="00173A41">
        <w:rPr>
          <w:rFonts w:ascii="Verdana" w:hAnsi="Verdana"/>
          <w:noProof/>
          <w:lang w:eastAsia="it-IT"/>
        </w:rPr>
        <w:drawing>
          <wp:inline distT="0" distB="0" distL="0" distR="0" wp14:anchorId="5247999B" wp14:editId="1FDCAAF3">
            <wp:extent cx="625005" cy="521795"/>
            <wp:effectExtent l="19050" t="0" r="3645" b="0"/>
            <wp:docPr id="2" name="Immagine 1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84" cy="522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3A41">
        <w:rPr>
          <w:b/>
        </w:rPr>
        <w:t>TEATRO LA RIBALTA DI SALERNO</w:t>
      </w:r>
    </w:p>
    <w:p w:rsidR="00173A41" w:rsidRPr="00960814" w:rsidRDefault="00173A41" w:rsidP="00173A41">
      <w:pPr>
        <w:jc w:val="center"/>
        <w:rPr>
          <w:sz w:val="24"/>
          <w:szCs w:val="28"/>
        </w:rPr>
      </w:pPr>
      <w:r w:rsidRPr="00173A41">
        <w:t xml:space="preserve">Via </w:t>
      </w:r>
      <w:proofErr w:type="spellStart"/>
      <w:r w:rsidRPr="00173A41">
        <w:t>S.Calenda</w:t>
      </w:r>
      <w:proofErr w:type="spellEnd"/>
      <w:r w:rsidRPr="00173A41">
        <w:t>, 98</w:t>
      </w:r>
      <w:r>
        <w:t xml:space="preserve">                                                                                                                                                                   </w:t>
      </w:r>
      <w:r w:rsidRPr="00173A41">
        <w:rPr>
          <w:rFonts w:cs="Arial"/>
        </w:rPr>
        <w:t>84126 SALERNO</w:t>
      </w: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</w:t>
      </w:r>
      <w:r w:rsidRPr="00173A41">
        <w:rPr>
          <w:rFonts w:cs="Arial"/>
        </w:rPr>
        <w:t>C.F. : 95089990659</w:t>
      </w:r>
      <w:r>
        <w:rPr>
          <w:rFonts w:cs="Arial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Pr="00173A41">
        <w:rPr>
          <w:rFonts w:cs="Arial"/>
        </w:rPr>
        <w:t>P.Iva</w:t>
      </w:r>
      <w:proofErr w:type="spellEnd"/>
      <w:r w:rsidRPr="00173A41">
        <w:rPr>
          <w:rFonts w:cs="Arial"/>
        </w:rPr>
        <w:t xml:space="preserve"> :  0510478065</w:t>
      </w:r>
    </w:p>
    <w:sectPr w:rsidR="00173A41" w:rsidRPr="00960814" w:rsidSect="005C27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3D4"/>
    <w:multiLevelType w:val="hybridMultilevel"/>
    <w:tmpl w:val="553082DE"/>
    <w:lvl w:ilvl="0" w:tplc="0410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" w15:restartNumberingAfterBreak="0">
    <w:nsid w:val="54B27A59"/>
    <w:multiLevelType w:val="hybridMultilevel"/>
    <w:tmpl w:val="1ABE7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D1AD7"/>
    <w:multiLevelType w:val="hybridMultilevel"/>
    <w:tmpl w:val="C6B22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C1AE0"/>
    <w:multiLevelType w:val="hybridMultilevel"/>
    <w:tmpl w:val="6F50C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521456">
    <w:abstractNumId w:val="1"/>
  </w:num>
  <w:num w:numId="2" w16cid:durableId="1888492994">
    <w:abstractNumId w:val="3"/>
  </w:num>
  <w:num w:numId="3" w16cid:durableId="1811047042">
    <w:abstractNumId w:val="0"/>
  </w:num>
  <w:num w:numId="4" w16cid:durableId="4471668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24"/>
    <w:rsid w:val="00034BF6"/>
    <w:rsid w:val="0015116E"/>
    <w:rsid w:val="00173A41"/>
    <w:rsid w:val="002C7EAE"/>
    <w:rsid w:val="003B0C24"/>
    <w:rsid w:val="005558EF"/>
    <w:rsid w:val="005C278F"/>
    <w:rsid w:val="005E3F83"/>
    <w:rsid w:val="005F59E9"/>
    <w:rsid w:val="007A47FD"/>
    <w:rsid w:val="008F3FC5"/>
    <w:rsid w:val="00960814"/>
    <w:rsid w:val="009A73CE"/>
    <w:rsid w:val="009C4D59"/>
    <w:rsid w:val="00BD39BC"/>
    <w:rsid w:val="00CC1EB7"/>
    <w:rsid w:val="00D1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1952"/>
  <w15:docId w15:val="{F85247E8-A95B-49CB-B19C-F6493D765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7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5116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15116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6081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0814"/>
    <w:rPr>
      <w:rFonts w:ascii="Trebuchet MS" w:eastAsia="Trebuchet MS" w:hAnsi="Trebuchet MS" w:cs="Trebuchet MS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960814"/>
    <w:pPr>
      <w:widowControl w:val="0"/>
      <w:autoSpaceDE w:val="0"/>
      <w:autoSpaceDN w:val="0"/>
      <w:spacing w:after="0" w:line="240" w:lineRule="auto"/>
      <w:ind w:right="144"/>
      <w:jc w:val="center"/>
      <w:outlineLvl w:val="1"/>
    </w:pPr>
    <w:rPr>
      <w:rFonts w:ascii="Trebuchet MS" w:eastAsia="Trebuchet MS" w:hAnsi="Trebuchet MS" w:cs="Trebuchet MS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balta@hotmail.it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laribalta@hotmail.it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pn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Valentina Mustaro</cp:lastModifiedBy>
  <cp:revision>3</cp:revision>
  <dcterms:created xsi:type="dcterms:W3CDTF">2022-06-09T09:29:00Z</dcterms:created>
  <dcterms:modified xsi:type="dcterms:W3CDTF">2022-06-09T09:31:00Z</dcterms:modified>
</cp:coreProperties>
</file>